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B32" w:rsidRPr="00761B32" w:rsidRDefault="00761B32" w:rsidP="00761B32">
      <w:pPr>
        <w:jc w:val="center"/>
        <w:rPr>
          <w:rFonts w:hint="eastAsia"/>
          <w:b/>
          <w:bCs/>
          <w:sz w:val="22"/>
          <w:szCs w:val="32"/>
        </w:rPr>
      </w:pPr>
      <w:r w:rsidRPr="00761B32">
        <w:rPr>
          <w:rFonts w:hint="eastAsia"/>
          <w:b/>
          <w:bCs/>
          <w:sz w:val="22"/>
          <w:szCs w:val="32"/>
        </w:rPr>
        <w:t>张衡传</w:t>
      </w:r>
    </w:p>
    <w:p w:rsidR="007C5A18" w:rsidRPr="00761B32" w:rsidRDefault="007C5A18" w:rsidP="00761B32">
      <w:pPr>
        <w:rPr>
          <w:rFonts w:hint="eastAsia"/>
          <w:sz w:val="22"/>
        </w:rPr>
      </w:pPr>
      <w:r w:rsidRPr="00761B32">
        <w:rPr>
          <w:rFonts w:hint="eastAsia"/>
          <w:sz w:val="22"/>
        </w:rPr>
        <w:t>一、</w:t>
      </w:r>
      <w:r w:rsidRPr="00761B32">
        <w:rPr>
          <w:rFonts w:hint="eastAsia"/>
          <w:sz w:val="22"/>
        </w:rPr>
        <w:t xml:space="preserve"> </w:t>
      </w:r>
      <w:r w:rsidRPr="00761B32">
        <w:rPr>
          <w:rFonts w:hint="eastAsia"/>
          <w:sz w:val="22"/>
        </w:rPr>
        <w:t>教学目标：</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1. </w:t>
      </w:r>
      <w:r w:rsidRPr="00761B32">
        <w:rPr>
          <w:rFonts w:hint="eastAsia"/>
          <w:sz w:val="22"/>
        </w:rPr>
        <w:t>了解传记文章的特点，学习本文记人叙事详略安排得当的写法。</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2. </w:t>
      </w:r>
      <w:r w:rsidRPr="00761B32">
        <w:rPr>
          <w:rFonts w:hint="eastAsia"/>
          <w:sz w:val="22"/>
        </w:rPr>
        <w:t>掌握课文中所涉及的文言词句知识和文史、文化常识。</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w:t>
      </w:r>
      <w:r w:rsidRPr="00761B32">
        <w:rPr>
          <w:rFonts w:hint="eastAsia"/>
          <w:sz w:val="22"/>
        </w:rPr>
        <w:t>二、情感目标：</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w:t>
      </w:r>
      <w:r w:rsidRPr="00761B32">
        <w:rPr>
          <w:rFonts w:hint="eastAsia"/>
          <w:sz w:val="22"/>
        </w:rPr>
        <w:t>从张衡成功的原因上认识其人，并体会“人生在勤，不索何获？”的内涵。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教学重点：课文中所涉及到的重要文言字词和特殊句式</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w:t>
      </w:r>
      <w:r w:rsidRPr="00761B32">
        <w:rPr>
          <w:rFonts w:hint="eastAsia"/>
          <w:sz w:val="22"/>
        </w:rPr>
        <w:t>传记的一般写法</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教学方法：讲读法和重点突破法</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教学课时：一课时</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w:t>
      </w:r>
      <w:r w:rsidRPr="00761B32">
        <w:rPr>
          <w:rFonts w:hint="eastAsia"/>
          <w:sz w:val="22"/>
        </w:rPr>
        <w:t>三、</w:t>
      </w:r>
      <w:r w:rsidRPr="00761B32">
        <w:rPr>
          <w:rFonts w:hint="eastAsia"/>
          <w:sz w:val="22"/>
        </w:rPr>
        <w:t xml:space="preserve"> </w:t>
      </w:r>
      <w:r w:rsidRPr="00761B32">
        <w:rPr>
          <w:rFonts w:hint="eastAsia"/>
          <w:sz w:val="22"/>
        </w:rPr>
        <w:t>教学过程：</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1. </w:t>
      </w:r>
      <w:r w:rsidRPr="00761B32">
        <w:rPr>
          <w:rFonts w:hint="eastAsia"/>
          <w:sz w:val="22"/>
        </w:rPr>
        <w:t>导入：由张衡和地动仪的录像片段导入新课，再展示一张浑天仪图片。</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地动仪是世界上第一架测定地震方位的仪器，比欧洲早</w:t>
      </w:r>
      <w:r w:rsidRPr="00761B32">
        <w:rPr>
          <w:rFonts w:hint="eastAsia"/>
          <w:sz w:val="22"/>
        </w:rPr>
        <w:t>1700</w:t>
      </w:r>
      <w:r w:rsidRPr="00761B32">
        <w:rPr>
          <w:rFonts w:hint="eastAsia"/>
          <w:sz w:val="22"/>
        </w:rPr>
        <w:t>多年，浑天仪是世界上第一台用水力推动的大型观察星象的天文仪器。张衡不但在地震方面、天文学方面有如此杰出的贡献，在文学方面，也是我国文学史上一颗光辉灿烂的明星。地理学、数学等方面广有建树。郭沫若曾为他题词：如此全面发展人物，在世界史中亦所罕见。今天我们就学习后汉书中的《张衡传》，全面了解张衡其人。</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2</w:t>
      </w:r>
      <w:r w:rsidRPr="00761B32">
        <w:rPr>
          <w:rFonts w:hint="eastAsia"/>
          <w:sz w:val="22"/>
        </w:rPr>
        <w:t>．作者范晔：</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提起后汉书，不得不了解它的作者范晔。</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w:t>
      </w:r>
      <w:r w:rsidRPr="00761B32">
        <w:rPr>
          <w:rFonts w:hint="eastAsia"/>
          <w:sz w:val="22"/>
        </w:rPr>
        <w:t>范晔，字蔚宗。南朝宋顺阳人。历史学家，博涉经史，善属文，能隶</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书，晓音律，始为尚书吏部郎。元嘉彭城太妃卒，晔夜中酣饮，开北牖听挽歌为乐，左迁宣城太守。不得志，乃删众家后汉书，成一家之作。这就是二十四史之一后汉书的成书背景。下面我们来了解一下二十四史前四史年代和作者。</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西汉</w:t>
      </w:r>
      <w:r w:rsidRPr="00761B32">
        <w:rPr>
          <w:rFonts w:hint="eastAsia"/>
          <w:sz w:val="22"/>
        </w:rPr>
        <w:t xml:space="preserve">      </w:t>
      </w:r>
      <w:r w:rsidRPr="00761B32">
        <w:rPr>
          <w:rFonts w:hint="eastAsia"/>
          <w:sz w:val="22"/>
        </w:rPr>
        <w:t>司马迁</w:t>
      </w:r>
      <w:r w:rsidRPr="00761B32">
        <w:rPr>
          <w:rFonts w:hint="eastAsia"/>
          <w:sz w:val="22"/>
        </w:rPr>
        <w:t xml:space="preserve">   </w:t>
      </w:r>
      <w:r w:rsidRPr="00761B32">
        <w:rPr>
          <w:rFonts w:hint="eastAsia"/>
          <w:sz w:val="22"/>
        </w:rPr>
        <w:t>《史记》</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东汉</w:t>
      </w:r>
      <w:r w:rsidRPr="00761B32">
        <w:rPr>
          <w:rFonts w:hint="eastAsia"/>
          <w:sz w:val="22"/>
        </w:rPr>
        <w:t xml:space="preserve">      </w:t>
      </w:r>
      <w:r w:rsidRPr="00761B32">
        <w:rPr>
          <w:rFonts w:hint="eastAsia"/>
          <w:sz w:val="22"/>
        </w:rPr>
        <w:t>班</w:t>
      </w:r>
      <w:r w:rsidRPr="00761B32">
        <w:rPr>
          <w:rFonts w:hint="eastAsia"/>
          <w:sz w:val="22"/>
        </w:rPr>
        <w:t xml:space="preserve"> </w:t>
      </w:r>
      <w:r w:rsidRPr="00761B32">
        <w:rPr>
          <w:rFonts w:hint="eastAsia"/>
          <w:sz w:val="22"/>
        </w:rPr>
        <w:t>固</w:t>
      </w:r>
      <w:r w:rsidRPr="00761B32">
        <w:rPr>
          <w:rFonts w:hint="eastAsia"/>
          <w:sz w:val="22"/>
        </w:rPr>
        <w:t xml:space="preserve">    </w:t>
      </w:r>
      <w:r w:rsidRPr="00761B32">
        <w:rPr>
          <w:rFonts w:hint="eastAsia"/>
          <w:sz w:val="22"/>
        </w:rPr>
        <w:t>《汉书》</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南朝刘宋</w:t>
      </w:r>
      <w:r w:rsidRPr="00761B32">
        <w:rPr>
          <w:rFonts w:hint="eastAsia"/>
          <w:sz w:val="22"/>
        </w:rPr>
        <w:t xml:space="preserve">  </w:t>
      </w:r>
      <w:r w:rsidRPr="00761B32">
        <w:rPr>
          <w:rFonts w:hint="eastAsia"/>
          <w:sz w:val="22"/>
        </w:rPr>
        <w:t>范</w:t>
      </w:r>
      <w:r w:rsidRPr="00761B32">
        <w:rPr>
          <w:rFonts w:hint="eastAsia"/>
          <w:sz w:val="22"/>
        </w:rPr>
        <w:t xml:space="preserve"> </w:t>
      </w:r>
      <w:r w:rsidRPr="00761B32">
        <w:rPr>
          <w:rFonts w:hint="eastAsia"/>
          <w:sz w:val="22"/>
        </w:rPr>
        <w:t>晔</w:t>
      </w:r>
      <w:r w:rsidRPr="00761B32">
        <w:rPr>
          <w:rFonts w:hint="eastAsia"/>
          <w:sz w:val="22"/>
        </w:rPr>
        <w:t xml:space="preserve">    </w:t>
      </w:r>
      <w:r w:rsidRPr="00761B32">
        <w:rPr>
          <w:rFonts w:hint="eastAsia"/>
          <w:sz w:val="22"/>
        </w:rPr>
        <w:t>《后汉书》</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西晋</w:t>
      </w:r>
      <w:r w:rsidRPr="00761B32">
        <w:rPr>
          <w:rFonts w:hint="eastAsia"/>
          <w:sz w:val="22"/>
        </w:rPr>
        <w:t xml:space="preserve">      </w:t>
      </w:r>
      <w:r w:rsidRPr="00761B32">
        <w:rPr>
          <w:rFonts w:hint="eastAsia"/>
          <w:sz w:val="22"/>
        </w:rPr>
        <w:t>陈</w:t>
      </w:r>
      <w:r w:rsidRPr="00761B32">
        <w:rPr>
          <w:rFonts w:hint="eastAsia"/>
          <w:sz w:val="22"/>
        </w:rPr>
        <w:t xml:space="preserve"> </w:t>
      </w:r>
      <w:r w:rsidRPr="00761B32">
        <w:rPr>
          <w:rFonts w:hint="eastAsia"/>
          <w:sz w:val="22"/>
        </w:rPr>
        <w:t>寿</w:t>
      </w:r>
      <w:r w:rsidRPr="00761B32">
        <w:rPr>
          <w:rFonts w:hint="eastAsia"/>
          <w:sz w:val="22"/>
        </w:rPr>
        <w:t xml:space="preserve">    </w:t>
      </w:r>
      <w:r w:rsidRPr="00761B32">
        <w:rPr>
          <w:rFonts w:hint="eastAsia"/>
          <w:sz w:val="22"/>
        </w:rPr>
        <w:t>《三国志》</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3.</w:t>
      </w:r>
      <w:r w:rsidRPr="00761B32">
        <w:rPr>
          <w:rFonts w:hint="eastAsia"/>
          <w:sz w:val="22"/>
        </w:rPr>
        <w:t>分析课文</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1) </w:t>
      </w:r>
      <w:r w:rsidRPr="00761B32">
        <w:rPr>
          <w:rFonts w:hint="eastAsia"/>
          <w:sz w:val="22"/>
        </w:rPr>
        <w:t>第一自然段：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①用幻灯片显示出第一自然段中的重要文言实词、虚词：</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善、属、游、因、观、通、贯</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举、辟、奇、召、乃</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古今异义词：从容</w:t>
      </w:r>
      <w:r w:rsidRPr="00761B32">
        <w:rPr>
          <w:rFonts w:hint="eastAsia"/>
          <w:sz w:val="22"/>
        </w:rPr>
        <w:t xml:space="preserve"> </w:t>
      </w:r>
      <w:r w:rsidR="00561698" w:rsidRPr="00761B32">
        <w:rPr>
          <w:rFonts w:hint="eastAsia"/>
          <w:sz w:val="22"/>
        </w:rPr>
        <w:t>[</w:t>
      </w:r>
    </w:p>
    <w:p w:rsidR="007C5A18" w:rsidRPr="00761B32" w:rsidRDefault="007C5A18" w:rsidP="00761B32">
      <w:pPr>
        <w:rPr>
          <w:rFonts w:hint="eastAsia"/>
          <w:sz w:val="22"/>
        </w:rPr>
      </w:pPr>
      <w:r w:rsidRPr="00761B32">
        <w:rPr>
          <w:rFonts w:hint="eastAsia"/>
          <w:sz w:val="22"/>
        </w:rPr>
        <w:t>翻译句子：衡少善属文，游于三辅，因入京师，观太学，遂通五经，贯六艺。</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永元中，举孝廉不行，连辟公府不就。</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大将军邓骘奇其才，累召不应。</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②问题一：第一段主要写了张衡哪方面的成就或特点呢？</w:t>
      </w:r>
      <w:r w:rsidRPr="00761B32">
        <w:rPr>
          <w:rFonts w:hint="eastAsia"/>
          <w:sz w:val="22"/>
        </w:rPr>
        <w:t>(</w:t>
      </w:r>
      <w:r w:rsidRPr="00761B32">
        <w:rPr>
          <w:rFonts w:hint="eastAsia"/>
          <w:sz w:val="22"/>
        </w:rPr>
        <w:t>让同学总结</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生：这一段写了张衡的文学方面的成，和他的性格。</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问题二：用文章中的话怎么说？</w:t>
      </w:r>
    </w:p>
    <w:p w:rsidR="007C5A18" w:rsidRPr="00761B32" w:rsidRDefault="007C5A18" w:rsidP="00761B32">
      <w:pPr>
        <w:rPr>
          <w:rFonts w:hint="eastAsia"/>
          <w:sz w:val="22"/>
        </w:rPr>
      </w:pPr>
      <w:r w:rsidRPr="00761B32">
        <w:rPr>
          <w:rFonts w:hint="eastAsia"/>
          <w:sz w:val="22"/>
        </w:rPr>
        <w:t>生：善属文、做二京赋，性格特点是无骄尚之情、常从容淡静</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明确：这一段写了张衡文学成就和他的一些性格特点。</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2) </w:t>
      </w:r>
      <w:r w:rsidRPr="00761B32">
        <w:rPr>
          <w:rFonts w:hint="eastAsia"/>
          <w:sz w:val="22"/>
        </w:rPr>
        <w:t>第二自然段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①用幻灯片显示第二自然段中的重点文言字词</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机巧、致思、雅、特征、拜、公车、迁、阴阳、正</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lastRenderedPageBreak/>
        <w:t>由学生翻译以下句子：</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衡善机巧，尤致思于天文阴阳历算。并指出其中的特殊句式。</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安帝雅闻衡善术学，公车特征拜郎中，再迁为太史令。</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②第二自然段主要写了张衡哪方面的成就呢？找一位同学概述一下：</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学生：作浑天仪，写《灵宪》、《算罔论》。</w:t>
      </w:r>
    </w:p>
    <w:p w:rsidR="007C5A18" w:rsidRPr="00761B32" w:rsidRDefault="007C5A18" w:rsidP="00761B32">
      <w:pPr>
        <w:rPr>
          <w:rFonts w:hint="eastAsia"/>
          <w:sz w:val="22"/>
        </w:rPr>
      </w:pPr>
      <w:r w:rsidRPr="00761B32">
        <w:rPr>
          <w:rFonts w:hint="eastAsia"/>
          <w:sz w:val="22"/>
        </w:rPr>
        <w:t>明确：第二段主要写了张衡</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善机巧，作浑天仪</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善术学，著《灵宪》、《算罔论》</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3) </w:t>
      </w:r>
      <w:r w:rsidRPr="00761B32">
        <w:rPr>
          <w:rFonts w:hint="eastAsia"/>
          <w:sz w:val="22"/>
        </w:rPr>
        <w:t>第三自然段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出示幻灯片，显示第三自然段的重点文言知识</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转、辄、徙</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找位同学翻译这一段话。</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第三自然段是一个过渡段，下面看第四自然段。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 xml:space="preserve"> 4</w:t>
      </w:r>
      <w:r w:rsidRPr="00761B32">
        <w:rPr>
          <w:rFonts w:hint="eastAsia"/>
          <w:sz w:val="22"/>
        </w:rPr>
        <w:t>）</w:t>
      </w:r>
      <w:r w:rsidRPr="00761B32">
        <w:rPr>
          <w:rFonts w:hint="eastAsia"/>
          <w:sz w:val="22"/>
        </w:rPr>
        <w:t xml:space="preserve"> </w:t>
      </w:r>
      <w:r w:rsidRPr="00761B32">
        <w:rPr>
          <w:rFonts w:hint="eastAsia"/>
          <w:sz w:val="22"/>
        </w:rPr>
        <w:t>第四自然段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这一段详细介绍了地动仪。</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出示幻灯片，幻灯片上左边是地动仪的外形图片，右边是书中“以精铜铸成，员径八尺，合盖隆起，形似酒樽，饰以篆文山龟鸟兽之形”几句话。</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问题一：“以精铜铸成，员径八尺，合盖隆起，形似酒樽，饰以篆文山兔鸟兽之形。”这句话告诉我们什么呢？</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生：地动仪是精铜铸成，直径有八尺，外形像酒樽。</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明确：这几句话从材料、大小、外形，装饰几方面介绍了地动仪</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出示幻灯片，左边是内部构造示意图，包括横部图和竖截面以及</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右边是文中几句话：中有都柱，傍行八道，施关发机。外有八龙，首衔铜丸，下有蟾蜍，张口承之。其牙机巧制，皆隐在尊中，覆盖周密无际。如有地动，尊则振龙，机发吐丸，而蟾蜍衔之。振声激扬，伺者因此觉知。虽一龙发机，而七首不动，寻其方面，乃知震之所在。验之以事，合契若神。</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边讲解这几句话，边用幻灯片放映地动仪的内部结构图，给学生直观的视觉效果。</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5</w:t>
      </w:r>
      <w:r w:rsidRPr="00761B32">
        <w:rPr>
          <w:rFonts w:hint="eastAsia"/>
          <w:sz w:val="22"/>
        </w:rPr>
        <w:t>）</w:t>
      </w:r>
      <w:r w:rsidRPr="00761B32">
        <w:rPr>
          <w:rFonts w:hint="eastAsia"/>
          <w:sz w:val="22"/>
        </w:rPr>
        <w:t xml:space="preserve"> </w:t>
      </w:r>
      <w:r w:rsidRPr="00761B32">
        <w:rPr>
          <w:rFonts w:hint="eastAsia"/>
          <w:sz w:val="22"/>
        </w:rPr>
        <w:t>第五、六自然段</w:t>
      </w:r>
    </w:p>
    <w:p w:rsidR="007C5A18" w:rsidRPr="00761B32" w:rsidRDefault="007C5A18" w:rsidP="00761B32">
      <w:pPr>
        <w:rPr>
          <w:rFonts w:hint="eastAsia"/>
          <w:sz w:val="22"/>
        </w:rPr>
      </w:pPr>
      <w:r w:rsidRPr="00761B32">
        <w:rPr>
          <w:rFonts w:hint="eastAsia"/>
          <w:sz w:val="22"/>
        </w:rPr>
        <w:t>①出示幻灯片，幻灯片的内容是第五六自然段中的重点文言字词：帷幄、目、下车、视事、乞骸骨。</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因为第四五段中涉及到当时的背景，所以由师生共同翻译这两段。</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②这两段主要写了张衡哪方面的成就呢？找同学回答。</w:t>
      </w:r>
    </w:p>
    <w:p w:rsidR="007C5A18" w:rsidRPr="00761B32" w:rsidRDefault="007C5A18" w:rsidP="00761B32">
      <w:pPr>
        <w:rPr>
          <w:rFonts w:hint="eastAsia"/>
          <w:sz w:val="22"/>
        </w:rPr>
      </w:pPr>
      <w:r w:rsidRPr="00761B32">
        <w:rPr>
          <w:rFonts w:hint="eastAsia"/>
          <w:sz w:val="22"/>
        </w:rPr>
        <w:t>生：有第六自然段中的“治威严，整法度，上下肃然，称为理政”可以看出主要写张衡的政治才能。</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明确：这两段主要讲了张衡在政治方面的才能。</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4</w:t>
      </w:r>
      <w:r w:rsidRPr="00761B32">
        <w:rPr>
          <w:rFonts w:hint="eastAsia"/>
          <w:sz w:val="22"/>
        </w:rPr>
        <w:t>、人物传记的特点</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我们已经学完了这篇文章中重点的文言字词，每段的内容我们也分析完了那下面我们回过头来从头看一看张衡的主要贡献。</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善属文，通五经贯六艺，作《二京赋》</w:t>
      </w:r>
      <w:r w:rsidRPr="00761B32">
        <w:rPr>
          <w:rFonts w:hint="eastAsia"/>
          <w:sz w:val="22"/>
        </w:rPr>
        <w:t xml:space="preserve">     </w:t>
      </w:r>
      <w:r w:rsidRPr="00761B32">
        <w:rPr>
          <w:rFonts w:hint="eastAsia"/>
          <w:sz w:val="22"/>
        </w:rPr>
        <w:t>文学成就</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如此全面发展之人物，</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善机巧，作浑天仪，作地动仪</w:t>
      </w:r>
      <w:r w:rsidRPr="00761B32">
        <w:rPr>
          <w:rFonts w:hint="eastAsia"/>
          <w:sz w:val="22"/>
        </w:rPr>
        <w:t xml:space="preserve">           </w:t>
      </w:r>
      <w:r w:rsidRPr="00761B32">
        <w:rPr>
          <w:rFonts w:hint="eastAsia"/>
          <w:sz w:val="22"/>
        </w:rPr>
        <w:t>科学成就</w:t>
      </w:r>
      <w:r w:rsidRPr="00761B32">
        <w:rPr>
          <w:rFonts w:hint="eastAsia"/>
          <w:sz w:val="22"/>
        </w:rPr>
        <w:t xml:space="preserve">     </w:t>
      </w:r>
      <w:r w:rsidRPr="00761B32">
        <w:rPr>
          <w:rFonts w:hint="eastAsia"/>
          <w:sz w:val="22"/>
        </w:rPr>
        <w:t>在世界史中亦所罕见。</w:t>
      </w:r>
      <w:r w:rsidRPr="00761B32">
        <w:rPr>
          <w:rFonts w:hint="eastAsia"/>
          <w:sz w:val="22"/>
        </w:rPr>
        <w:t xml:space="preserve"> </w:t>
      </w:r>
      <w:r w:rsidR="00561698" w:rsidRPr="00761B32">
        <w:rPr>
          <w:rFonts w:hint="eastAsia"/>
          <w:sz w:val="22"/>
        </w:rPr>
        <w:t>[</w:t>
      </w:r>
      <w:r w:rsidR="00761B32">
        <w:rPr>
          <w:rFonts w:hint="eastAsia"/>
          <w:sz w:val="22"/>
        </w:rPr>
        <w:t xml:space="preserve"> </w:t>
      </w:r>
      <w:r w:rsidR="00561698" w:rsidRPr="00761B32">
        <w:rPr>
          <w:rFonts w:hint="eastAsia"/>
          <w:sz w:val="22"/>
        </w:rPr>
        <w:t>Z_xx_k.Com]</w:t>
      </w:r>
    </w:p>
    <w:p w:rsidR="007C5A18" w:rsidRPr="00761B32" w:rsidRDefault="007C5A18" w:rsidP="00761B32">
      <w:pPr>
        <w:rPr>
          <w:rFonts w:hint="eastAsia"/>
          <w:sz w:val="22"/>
        </w:rPr>
      </w:pPr>
      <w:r w:rsidRPr="00761B32">
        <w:rPr>
          <w:rFonts w:hint="eastAsia"/>
          <w:sz w:val="22"/>
        </w:rPr>
        <w:t>善术学，著《灵宪》《算罔论》</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治威严，整法度，上下肃然，称为政理</w:t>
      </w:r>
      <w:r w:rsidRPr="00761B32">
        <w:rPr>
          <w:rFonts w:hint="eastAsia"/>
          <w:sz w:val="22"/>
        </w:rPr>
        <w:t xml:space="preserve">    </w:t>
      </w:r>
      <w:r w:rsidRPr="00761B32">
        <w:rPr>
          <w:rFonts w:hint="eastAsia"/>
          <w:sz w:val="22"/>
        </w:rPr>
        <w:t>政治才能</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lastRenderedPageBreak/>
        <w:t>问题一：作者在写张衡成就时，有没有侧重点？</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生：有，重点介绍了张衡的科学成就，在科学成就中又重点介绍了候风地动仪。</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明确：作者在这篇文章中有所侧重，重点介绍了张衡科学方面的成就，特别是候风地动仪。</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问题二：范晔在写张衡的这些成就时，是按什么顺序写的？从文中能不能找到依据？</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生：按时间顺序，文中有永元中</w:t>
      </w:r>
      <w:r w:rsidRPr="00761B32">
        <w:rPr>
          <w:rFonts w:hint="eastAsia"/>
          <w:sz w:val="22"/>
        </w:rPr>
        <w:t xml:space="preserve">      </w:t>
      </w:r>
      <w:r w:rsidRPr="00761B32">
        <w:rPr>
          <w:rFonts w:hint="eastAsia"/>
          <w:sz w:val="22"/>
        </w:rPr>
        <w:t>顺帝初</w:t>
      </w:r>
      <w:r w:rsidRPr="00761B32">
        <w:rPr>
          <w:rFonts w:hint="eastAsia"/>
          <w:sz w:val="22"/>
        </w:rPr>
        <w:t xml:space="preserve">      </w:t>
      </w:r>
      <w:r w:rsidRPr="00761B32">
        <w:rPr>
          <w:rFonts w:hint="eastAsia"/>
          <w:sz w:val="22"/>
        </w:rPr>
        <w:t>阳嘉元年</w:t>
      </w:r>
      <w:r w:rsidRPr="00761B32">
        <w:rPr>
          <w:rFonts w:hint="eastAsia"/>
          <w:sz w:val="22"/>
        </w:rPr>
        <w:t xml:space="preserve">      </w:t>
      </w:r>
      <w:r w:rsidRPr="00761B32">
        <w:rPr>
          <w:rFonts w:hint="eastAsia"/>
          <w:sz w:val="22"/>
        </w:rPr>
        <w:t>永和初</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永和四年</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师：下面我们可以总结一下传记的一般写法：</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先写人名、籍贯、品性综述，然后按时间顺序，选择典型事例表现人物。</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5</w:t>
      </w:r>
      <w:r w:rsidRPr="00761B32">
        <w:rPr>
          <w:rFonts w:hint="eastAsia"/>
          <w:sz w:val="22"/>
        </w:rPr>
        <w:t>、情感价值态度</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张衡为什么会有这么大的成就？仅仅是他智力超常吗？</w:t>
      </w:r>
      <w:r w:rsidRPr="00761B32">
        <w:rPr>
          <w:rFonts w:hint="eastAsia"/>
          <w:sz w:val="22"/>
        </w:rPr>
        <w:t xml:space="preserve"> </w:t>
      </w:r>
      <w:r w:rsidR="00561698" w:rsidRPr="00761B32">
        <w:rPr>
          <w:rFonts w:hint="eastAsia"/>
          <w:sz w:val="22"/>
        </w:rPr>
        <w:t>[</w:t>
      </w:r>
      <w:r w:rsidR="00761B32">
        <w:rPr>
          <w:rFonts w:hint="eastAsia"/>
          <w:sz w:val="22"/>
        </w:rPr>
        <w:t xml:space="preserve">  </w:t>
      </w:r>
      <w:r w:rsidR="00561698" w:rsidRPr="00761B32">
        <w:rPr>
          <w:rFonts w:hint="eastAsia"/>
          <w:sz w:val="22"/>
        </w:rPr>
        <w:t>]</w:t>
      </w:r>
    </w:p>
    <w:p w:rsidR="007C5A18" w:rsidRPr="00761B32" w:rsidRDefault="007C5A18" w:rsidP="00761B32">
      <w:pPr>
        <w:rPr>
          <w:rFonts w:hint="eastAsia"/>
          <w:sz w:val="22"/>
        </w:rPr>
      </w:pPr>
      <w:r w:rsidRPr="00761B32">
        <w:rPr>
          <w:rFonts w:hint="eastAsia"/>
          <w:sz w:val="22"/>
        </w:rPr>
        <w:t>张衡曾说过：人生在勤，不索何获？所以张衡之所以取得惊人的成绩，他靠的是勤奋与坚持不懈的毅力，在科技迅速发展的今天，我们更应该发挥勤学苦练的精神，好好学习，天天向上，做一个德智体美劳全面发展的的人。</w:t>
      </w:r>
      <w:r w:rsidRPr="00761B32">
        <w:rPr>
          <w:rFonts w:hint="eastAsia"/>
          <w:sz w:val="22"/>
        </w:rPr>
        <w:t xml:space="preserve"> </w:t>
      </w:r>
    </w:p>
    <w:p w:rsidR="007C5A18" w:rsidRPr="00761B32" w:rsidRDefault="007C5A18" w:rsidP="00761B32">
      <w:pPr>
        <w:rPr>
          <w:rFonts w:hint="eastAsia"/>
          <w:sz w:val="22"/>
        </w:rPr>
      </w:pPr>
      <w:r w:rsidRPr="00761B32">
        <w:rPr>
          <w:rFonts w:hint="eastAsia"/>
          <w:sz w:val="22"/>
        </w:rPr>
        <w:t>6</w:t>
      </w:r>
      <w:r w:rsidRPr="00761B32">
        <w:rPr>
          <w:rFonts w:hint="eastAsia"/>
          <w:sz w:val="22"/>
        </w:rPr>
        <w:t>、课后作业</w:t>
      </w:r>
      <w:r w:rsidRPr="00761B32">
        <w:rPr>
          <w:rFonts w:hint="eastAsia"/>
          <w:sz w:val="22"/>
        </w:rPr>
        <w:t xml:space="preserve">: </w:t>
      </w:r>
    </w:p>
    <w:p w:rsidR="00FD4FEE" w:rsidRPr="00761B32" w:rsidRDefault="007C5A18" w:rsidP="00761B32">
      <w:pPr>
        <w:rPr>
          <w:rFonts w:hint="eastAsia"/>
          <w:sz w:val="22"/>
        </w:rPr>
      </w:pPr>
      <w:r w:rsidRPr="00761B32">
        <w:rPr>
          <w:rFonts w:hint="eastAsia"/>
          <w:sz w:val="22"/>
        </w:rPr>
        <w:t xml:space="preserve">   </w:t>
      </w:r>
      <w:r w:rsidRPr="00761B32">
        <w:rPr>
          <w:rFonts w:hint="eastAsia"/>
          <w:sz w:val="22"/>
        </w:rPr>
        <w:t>翻译课后练习题句子。</w:t>
      </w:r>
    </w:p>
    <w:sectPr w:rsidR="00FD4FEE" w:rsidRPr="00761B3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2CE" w:rsidRDefault="004D42CE">
      <w:r>
        <w:separator/>
      </w:r>
    </w:p>
  </w:endnote>
  <w:endnote w:type="continuationSeparator" w:id="0">
    <w:p w:rsidR="004D42CE" w:rsidRDefault="004D4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2CE" w:rsidRDefault="004D42CE">
      <w:r>
        <w:separator/>
      </w:r>
    </w:p>
  </w:footnote>
  <w:footnote w:type="continuationSeparator" w:id="0">
    <w:p w:rsidR="004D42CE" w:rsidRDefault="004D42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698" w:rsidRPr="00561698" w:rsidRDefault="00561698" w:rsidP="00761B3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B35"/>
    <w:rsid w:val="00011D81"/>
    <w:rsid w:val="00057849"/>
    <w:rsid w:val="0005799C"/>
    <w:rsid w:val="000B1F19"/>
    <w:rsid w:val="000B2EC8"/>
    <w:rsid w:val="000E60DF"/>
    <w:rsid w:val="001067F4"/>
    <w:rsid w:val="00156137"/>
    <w:rsid w:val="00172B35"/>
    <w:rsid w:val="001843BD"/>
    <w:rsid w:val="001D5E85"/>
    <w:rsid w:val="001F2C38"/>
    <w:rsid w:val="00215882"/>
    <w:rsid w:val="00246224"/>
    <w:rsid w:val="002541D9"/>
    <w:rsid w:val="00273DEA"/>
    <w:rsid w:val="00295F97"/>
    <w:rsid w:val="002A21C8"/>
    <w:rsid w:val="002F48A1"/>
    <w:rsid w:val="00330EF6"/>
    <w:rsid w:val="00341305"/>
    <w:rsid w:val="003D302F"/>
    <w:rsid w:val="003E53D9"/>
    <w:rsid w:val="003F22B5"/>
    <w:rsid w:val="0040239D"/>
    <w:rsid w:val="0046279D"/>
    <w:rsid w:val="00464639"/>
    <w:rsid w:val="004D42CE"/>
    <w:rsid w:val="00513BFD"/>
    <w:rsid w:val="00561698"/>
    <w:rsid w:val="00561F8F"/>
    <w:rsid w:val="00566EA9"/>
    <w:rsid w:val="005712F3"/>
    <w:rsid w:val="005F1E1C"/>
    <w:rsid w:val="006B3344"/>
    <w:rsid w:val="00756B27"/>
    <w:rsid w:val="00756CC4"/>
    <w:rsid w:val="00761B32"/>
    <w:rsid w:val="0076635B"/>
    <w:rsid w:val="007840E4"/>
    <w:rsid w:val="007A2E03"/>
    <w:rsid w:val="007B2175"/>
    <w:rsid w:val="007C5A18"/>
    <w:rsid w:val="007D077C"/>
    <w:rsid w:val="0081795A"/>
    <w:rsid w:val="00841FF3"/>
    <w:rsid w:val="008775AB"/>
    <w:rsid w:val="0088749E"/>
    <w:rsid w:val="008C48A7"/>
    <w:rsid w:val="00914E14"/>
    <w:rsid w:val="00975534"/>
    <w:rsid w:val="00993CC4"/>
    <w:rsid w:val="009B5420"/>
    <w:rsid w:val="009F323B"/>
    <w:rsid w:val="00A8633E"/>
    <w:rsid w:val="00AA1A95"/>
    <w:rsid w:val="00AB24CC"/>
    <w:rsid w:val="00AD6A7B"/>
    <w:rsid w:val="00AD7E11"/>
    <w:rsid w:val="00AE009E"/>
    <w:rsid w:val="00AE3A8D"/>
    <w:rsid w:val="00B03AAD"/>
    <w:rsid w:val="00B21891"/>
    <w:rsid w:val="00B54E99"/>
    <w:rsid w:val="00B66299"/>
    <w:rsid w:val="00B978C5"/>
    <w:rsid w:val="00BC107F"/>
    <w:rsid w:val="00BC5F60"/>
    <w:rsid w:val="00BE61A2"/>
    <w:rsid w:val="00C63CA3"/>
    <w:rsid w:val="00CB5DA1"/>
    <w:rsid w:val="00D25F84"/>
    <w:rsid w:val="00D5002B"/>
    <w:rsid w:val="00D53458"/>
    <w:rsid w:val="00D7487D"/>
    <w:rsid w:val="00D942BD"/>
    <w:rsid w:val="00DA40FD"/>
    <w:rsid w:val="00DA789D"/>
    <w:rsid w:val="00E13150"/>
    <w:rsid w:val="00EA7E05"/>
    <w:rsid w:val="00EC537A"/>
    <w:rsid w:val="00EC637A"/>
    <w:rsid w:val="00F01637"/>
    <w:rsid w:val="00F36361"/>
    <w:rsid w:val="00F55945"/>
    <w:rsid w:val="00F6012B"/>
    <w:rsid w:val="00F604C9"/>
    <w:rsid w:val="00F673FD"/>
    <w:rsid w:val="00FD4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2A21C8"/>
    <w:rPr>
      <w:b/>
      <w:bCs/>
    </w:rPr>
  </w:style>
  <w:style w:type="character" w:styleId="a4">
    <w:name w:val="Hyperlink"/>
    <w:basedOn w:val="a0"/>
    <w:rsid w:val="00D7487D"/>
    <w:rPr>
      <w:strike w:val="0"/>
      <w:dstrike w:val="0"/>
      <w:color w:val="1F3A87"/>
      <w:u w:val="none"/>
      <w:effect w:val="none"/>
    </w:rPr>
  </w:style>
  <w:style w:type="paragraph" w:styleId="a5">
    <w:name w:val="header"/>
    <w:basedOn w:val="a"/>
    <w:rsid w:val="00561698"/>
    <w:pPr>
      <w:pBdr>
        <w:bottom w:val="single" w:sz="6" w:space="1" w:color="auto"/>
      </w:pBdr>
      <w:tabs>
        <w:tab w:val="center" w:pos="4153"/>
        <w:tab w:val="right" w:pos="8306"/>
      </w:tabs>
      <w:snapToGrid w:val="0"/>
      <w:jc w:val="center"/>
    </w:pPr>
    <w:rPr>
      <w:sz w:val="18"/>
      <w:szCs w:val="18"/>
    </w:rPr>
  </w:style>
  <w:style w:type="paragraph" w:styleId="a6">
    <w:name w:val="footer"/>
    <w:basedOn w:val="a"/>
    <w:rsid w:val="00561698"/>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2015-03-12T01:49:00Z</dcterms:created>
  <dcterms:modified xsi:type="dcterms:W3CDTF">2015-03-12T01:49:00Z</dcterms:modified>
</cp:coreProperties>
</file>